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94" w:rsidRPr="00C06D22" w:rsidRDefault="00E4560F" w:rsidP="00C06D22">
      <w:pPr>
        <w:jc w:val="center"/>
        <w:rPr>
          <w:noProof/>
          <w:lang w:eastAsia="it-IT"/>
        </w:rPr>
      </w:pPr>
      <w:r>
        <w:rPr>
          <w:noProof/>
          <w:lang w:eastAsia="it-IT"/>
        </w:rPr>
        <w:drawing>
          <wp:inline distT="0" distB="0" distL="0" distR="0" wp14:anchorId="4ADC86FB" wp14:editId="0933161E">
            <wp:extent cx="2715699" cy="507407"/>
            <wp:effectExtent l="0" t="0" r="889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onder_stori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3609" cy="535043"/>
                    </a:xfrm>
                    <a:prstGeom prst="rect">
                      <a:avLst/>
                    </a:prstGeom>
                  </pic:spPr>
                </pic:pic>
              </a:graphicData>
            </a:graphic>
          </wp:inline>
        </w:drawing>
      </w:r>
    </w:p>
    <w:p w:rsidR="00E4560F" w:rsidRPr="002D0594" w:rsidRDefault="002D0594" w:rsidP="00E4560F">
      <w:pPr>
        <w:jc w:val="center"/>
        <w:rPr>
          <w:b/>
          <w:szCs w:val="48"/>
        </w:rPr>
      </w:pPr>
      <w:r w:rsidRPr="002D0594">
        <w:rPr>
          <w:b/>
          <w:szCs w:val="48"/>
        </w:rPr>
        <w:t>QUANDO POSTIAMO QUALCOSA SUL WEB, DOVE VA A FINIRE?</w:t>
      </w:r>
    </w:p>
    <w:p w:rsidR="00E4560F" w:rsidRPr="002D0594" w:rsidRDefault="00E4560F" w:rsidP="00E4560F">
      <w:pPr>
        <w:jc w:val="center"/>
        <w:rPr>
          <w:b/>
          <w:sz w:val="44"/>
          <w:szCs w:val="72"/>
        </w:rPr>
      </w:pPr>
      <w:r w:rsidRPr="002D0594">
        <w:rPr>
          <w:b/>
          <w:sz w:val="52"/>
          <w:szCs w:val="48"/>
        </w:rPr>
        <w:t>QUELLO CHE I SOCIAL NON DICONO</w:t>
      </w:r>
      <w:r w:rsidRPr="002D0594">
        <w:rPr>
          <w:b/>
          <w:sz w:val="52"/>
          <w:szCs w:val="48"/>
        </w:rPr>
        <w:br/>
      </w:r>
      <w:r w:rsidRPr="002D0594">
        <w:rPr>
          <w:b/>
          <w:sz w:val="44"/>
          <w:szCs w:val="72"/>
        </w:rPr>
        <w:t>THE CLEANERS</w:t>
      </w:r>
    </w:p>
    <w:p w:rsidR="00BC7359" w:rsidRDefault="00277783" w:rsidP="00BC7359">
      <w:pPr>
        <w:jc w:val="center"/>
      </w:pPr>
      <w:r>
        <w:rPr>
          <w:noProof/>
          <w:lang w:eastAsia="it-IT"/>
        </w:rPr>
        <w:drawing>
          <wp:inline distT="0" distB="0" distL="0" distR="0">
            <wp:extent cx="2962217" cy="4229100"/>
            <wp:effectExtent l="0" t="0" r="0" b="0"/>
            <wp:docPr id="2" name="Immagine 2" descr="F:\file comuni\lisa\I WONDER\I WONDER STORIES\THE CLEANERS\presskit\poster_b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e comuni\lisa\I WONDER\I WONDER STORIES\THE CLEANERS\presskit\poster_bas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048" cy="4248846"/>
                    </a:xfrm>
                    <a:prstGeom prst="rect">
                      <a:avLst/>
                    </a:prstGeom>
                    <a:noFill/>
                    <a:ln>
                      <a:noFill/>
                    </a:ln>
                  </pic:spPr>
                </pic:pic>
              </a:graphicData>
            </a:graphic>
          </wp:inline>
        </w:drawing>
      </w:r>
      <w:bookmarkStart w:id="0" w:name="_GoBack"/>
      <w:bookmarkEnd w:id="0"/>
    </w:p>
    <w:p w:rsidR="00C06D22" w:rsidRPr="00F02989" w:rsidRDefault="00C06D22" w:rsidP="00BC7359">
      <w:pPr>
        <w:jc w:val="center"/>
        <w:rPr>
          <w:b/>
          <w:u w:val="single"/>
        </w:rPr>
      </w:pPr>
    </w:p>
    <w:p w:rsidR="00BC7359" w:rsidRPr="00F02989" w:rsidRDefault="00BC7359" w:rsidP="00BC7359">
      <w:pPr>
        <w:jc w:val="center"/>
        <w:rPr>
          <w:b/>
        </w:rPr>
      </w:pPr>
      <w:r w:rsidRPr="00F02989">
        <w:rPr>
          <w:b/>
        </w:rPr>
        <w:t xml:space="preserve">Diretto da Hans </w:t>
      </w:r>
      <w:proofErr w:type="spellStart"/>
      <w:r w:rsidRPr="00F02989">
        <w:rPr>
          <w:b/>
        </w:rPr>
        <w:t>Block</w:t>
      </w:r>
      <w:proofErr w:type="spellEnd"/>
      <w:r w:rsidRPr="00F02989">
        <w:rPr>
          <w:b/>
        </w:rPr>
        <w:t xml:space="preserve"> e Moritz </w:t>
      </w:r>
      <w:proofErr w:type="spellStart"/>
      <w:r w:rsidRPr="00F02989">
        <w:rPr>
          <w:b/>
        </w:rPr>
        <w:t>Riesewieck</w:t>
      </w:r>
      <w:proofErr w:type="spellEnd"/>
    </w:p>
    <w:p w:rsidR="00870EBE" w:rsidRPr="009E0270" w:rsidRDefault="00870EBE" w:rsidP="00870EBE">
      <w:pPr>
        <w:jc w:val="center"/>
        <w:rPr>
          <w:b/>
          <w:sz w:val="52"/>
          <w:u w:val="single"/>
        </w:rPr>
      </w:pPr>
      <w:r w:rsidRPr="009E0270">
        <w:rPr>
          <w:b/>
          <w:sz w:val="52"/>
          <w:u w:val="single"/>
        </w:rPr>
        <w:t>DAL 14 AL 17 APRILE AL CINEMA</w:t>
      </w:r>
    </w:p>
    <w:p w:rsidR="00BC7359" w:rsidRPr="00091A10" w:rsidRDefault="00BC7359" w:rsidP="00BC7359">
      <w:pPr>
        <w:jc w:val="center"/>
        <w:rPr>
          <w:u w:val="single"/>
        </w:rPr>
      </w:pPr>
    </w:p>
    <w:p w:rsidR="00E4560F" w:rsidRDefault="00E4560F" w:rsidP="00F02989">
      <w:pPr>
        <w:jc w:val="right"/>
      </w:pPr>
      <w:r>
        <w:t>«Un documentario al neon diretto come un thriller noir.»</w:t>
      </w:r>
    </w:p>
    <w:p w:rsidR="00E4560F" w:rsidRPr="006439F0" w:rsidRDefault="00E4560F" w:rsidP="00F02989">
      <w:pPr>
        <w:jc w:val="right"/>
        <w:rPr>
          <w:b/>
        </w:rPr>
      </w:pPr>
      <w:proofErr w:type="spellStart"/>
      <w:r w:rsidRPr="006439F0">
        <w:rPr>
          <w:b/>
        </w:rPr>
        <w:t>Variety</w:t>
      </w:r>
      <w:proofErr w:type="spellEnd"/>
    </w:p>
    <w:p w:rsidR="00E4560F" w:rsidRPr="00E4560F" w:rsidRDefault="00E4560F" w:rsidP="00E4560F">
      <w:pPr>
        <w:jc w:val="both"/>
      </w:pPr>
      <w:r>
        <w:t>Nuovo</w:t>
      </w:r>
      <w:r w:rsidRPr="00CD0D4B">
        <w:t xml:space="preserve"> appuntamento con la stagione 2018/2019 delle </w:t>
      </w:r>
      <w:r w:rsidRPr="004F0B54">
        <w:rPr>
          <w:b/>
        </w:rPr>
        <w:t>I Wonder Stories</w:t>
      </w:r>
      <w:r w:rsidRPr="00CD0D4B">
        <w:t xml:space="preserve"> </w:t>
      </w:r>
      <w:r>
        <w:t>che ogni mese offrono l’occasione di</w:t>
      </w:r>
      <w:r w:rsidRPr="00CD0D4B">
        <w:t xml:space="preserve"> vedere su grande schermo i documentari più straordinari e le storie più </w:t>
      </w:r>
      <w:r>
        <w:t xml:space="preserve">originali. </w:t>
      </w:r>
      <w:r w:rsidRPr="00E4560F">
        <w:rPr>
          <w:b/>
        </w:rPr>
        <w:t>Dal 14 al 17 aprile</w:t>
      </w:r>
      <w:r>
        <w:t xml:space="preserve"> </w:t>
      </w:r>
      <w:r w:rsidRPr="00E4560F">
        <w:t xml:space="preserve">I Wonder Pictures e Unipol Biografilm Collection portano al cinema </w:t>
      </w:r>
      <w:r w:rsidRPr="00E4560F">
        <w:rPr>
          <w:b/>
        </w:rPr>
        <w:t>QUELLO CHE I SOCIAL NON DICONO – THE CLEANERS</w:t>
      </w:r>
      <w:r w:rsidR="00510097">
        <w:t xml:space="preserve">, </w:t>
      </w:r>
      <w:r w:rsidR="00C119E7">
        <w:t>un’</w:t>
      </w:r>
      <w:r w:rsidRPr="00E4560F">
        <w:t xml:space="preserve">indagine </w:t>
      </w:r>
      <w:r w:rsidR="00C119E7">
        <w:t xml:space="preserve">esclusiva </w:t>
      </w:r>
      <w:r w:rsidRPr="00E4560F">
        <w:t>sull’industria digitale che ha sconv</w:t>
      </w:r>
      <w:r w:rsidR="00F02989">
        <w:t xml:space="preserve">olto il </w:t>
      </w:r>
      <w:proofErr w:type="spellStart"/>
      <w:r w:rsidR="00F02989">
        <w:t>Sundance</w:t>
      </w:r>
      <w:proofErr w:type="spellEnd"/>
      <w:r w:rsidR="00F02989">
        <w:t xml:space="preserve"> Film Festival. I</w:t>
      </w:r>
      <w:r w:rsidR="002D0594">
        <w:t xml:space="preserve">l film è </w:t>
      </w:r>
      <w:r w:rsidR="00C119E7">
        <w:t>passato in anteprima italiana allo scorso Biografilm Festival di Bologna</w:t>
      </w:r>
      <w:r w:rsidR="00F02989">
        <w:t xml:space="preserve"> e</w:t>
      </w:r>
      <w:r w:rsidR="002D0594" w:rsidRPr="002D0594">
        <w:t xml:space="preserve"> </w:t>
      </w:r>
      <w:r w:rsidRPr="00E4560F">
        <w:t xml:space="preserve">ci porta dietro le quinte delle procedure di rimozione dei contenuti di colossi come </w:t>
      </w:r>
      <w:proofErr w:type="spellStart"/>
      <w:r w:rsidRPr="00E4560F">
        <w:t>Facebook</w:t>
      </w:r>
      <w:proofErr w:type="spellEnd"/>
      <w:r w:rsidRPr="00E4560F">
        <w:t xml:space="preserve"> e Google. </w:t>
      </w:r>
      <w:r w:rsidR="00F02989">
        <w:t>Costruito come un noir, t</w:t>
      </w:r>
      <w:r w:rsidRPr="00E4560F">
        <w:t>ra interviste esclusive agli addetti ai lavori e vicende umanissime lega</w:t>
      </w:r>
      <w:r w:rsidR="00F02989">
        <w:t xml:space="preserve">te al tema della censura online, </w:t>
      </w:r>
      <w:r w:rsidR="00F02989" w:rsidRPr="00F02989">
        <w:rPr>
          <w:i/>
        </w:rPr>
        <w:t xml:space="preserve">Quello Che I Social Non Dicono – The </w:t>
      </w:r>
      <w:proofErr w:type="spellStart"/>
      <w:r w:rsidR="00F02989" w:rsidRPr="00F02989">
        <w:rPr>
          <w:i/>
        </w:rPr>
        <w:t>Cleaners</w:t>
      </w:r>
      <w:proofErr w:type="spellEnd"/>
      <w:r w:rsidRPr="00E4560F">
        <w:t xml:space="preserve"> getta uno sguardo nuovo e denso di spunti di riflessione su un tema fo</w:t>
      </w:r>
      <w:r w:rsidR="00F02989">
        <w:t>ndamentale e quanto mai attuale.</w:t>
      </w:r>
    </w:p>
    <w:p w:rsidR="00E4560F" w:rsidRDefault="00E4560F" w:rsidP="00E4560F">
      <w:pPr>
        <w:jc w:val="both"/>
      </w:pPr>
    </w:p>
    <w:p w:rsidR="00C06D22" w:rsidRPr="00E4560F" w:rsidRDefault="00C06D22" w:rsidP="00E4560F">
      <w:pPr>
        <w:jc w:val="both"/>
      </w:pPr>
    </w:p>
    <w:p w:rsidR="00E4560F" w:rsidRPr="00F02989" w:rsidRDefault="00E4560F" w:rsidP="00E4560F">
      <w:pPr>
        <w:jc w:val="both"/>
        <w:rPr>
          <w:b/>
        </w:rPr>
      </w:pPr>
      <w:r w:rsidRPr="00F02989">
        <w:rPr>
          <w:b/>
        </w:rPr>
        <w:lastRenderedPageBreak/>
        <w:t>Sinossi</w:t>
      </w:r>
    </w:p>
    <w:p w:rsidR="008D1F7A" w:rsidRDefault="008D1F7A" w:rsidP="00FF23B8">
      <w:pPr>
        <w:spacing w:after="120" w:line="264" w:lineRule="auto"/>
        <w:jc w:val="both"/>
      </w:pPr>
      <w:r w:rsidRPr="008D1F7A">
        <w:t xml:space="preserve">Chi si nasconde dietro </w:t>
      </w:r>
      <w:proofErr w:type="spellStart"/>
      <w:r w:rsidRPr="008D1F7A">
        <w:t>Facebook</w:t>
      </w:r>
      <w:proofErr w:type="spellEnd"/>
      <w:r w:rsidRPr="008D1F7A">
        <w:t xml:space="preserve"> e Google? Quando postiamo i video e le foto sui nostri </w:t>
      </w:r>
      <w:proofErr w:type="spellStart"/>
      <w:r w:rsidRPr="008D1F7A">
        <w:t>smartphone</w:t>
      </w:r>
      <w:proofErr w:type="spellEnd"/>
      <w:r w:rsidRPr="008D1F7A">
        <w:t xml:space="preserve"> e personal computer dove finiscono? È davvero un algoritmo a decidere ciò che vediamo? QUELLO CHE I SOCIAL NON DICONO – THE CLEANERS è l’esclusiva inchiesta giornalistica che ha sconvolto il </w:t>
      </w:r>
      <w:proofErr w:type="spellStart"/>
      <w:r w:rsidRPr="008D1F7A">
        <w:t>Sundance</w:t>
      </w:r>
      <w:proofErr w:type="spellEnd"/>
      <w:r w:rsidRPr="008D1F7A">
        <w:t xml:space="preserve"> Film Festival. Un viaggio dietro le quinte del web, un thriller che passa dalla </w:t>
      </w:r>
      <w:proofErr w:type="spellStart"/>
      <w:r w:rsidRPr="008D1F7A">
        <w:t>Silicon</w:t>
      </w:r>
      <w:proofErr w:type="spellEnd"/>
      <w:r w:rsidRPr="008D1F7A">
        <w:t xml:space="preserve"> Valley ai grattacieli delle Filippine. Dalle interviste ai guru del web ai comizi di Trump, sorvolando sulle scrivanie colme di pc che utilizziamo ogni giorno nei nostri uffici, fino ad arrivare a </w:t>
      </w:r>
      <w:proofErr w:type="spellStart"/>
      <w:r w:rsidRPr="008D1F7A">
        <w:t>Zuckerberg</w:t>
      </w:r>
      <w:proofErr w:type="spellEnd"/>
      <w:r w:rsidRPr="008D1F7A">
        <w:t xml:space="preserve"> e alle strade piene di teste chine sugli </w:t>
      </w:r>
      <w:proofErr w:type="spellStart"/>
      <w:r w:rsidRPr="008D1F7A">
        <w:t>smartphone</w:t>
      </w:r>
      <w:proofErr w:type="spellEnd"/>
      <w:r w:rsidRPr="008D1F7A">
        <w:t xml:space="preserve">. E poi ci sono loro, i </w:t>
      </w:r>
      <w:proofErr w:type="spellStart"/>
      <w:r w:rsidRPr="008D1F7A">
        <w:t>Cleaners</w:t>
      </w:r>
      <w:proofErr w:type="spellEnd"/>
      <w:r w:rsidRPr="008D1F7A">
        <w:t xml:space="preserve">, gli oscuri spazzini del web che guardano, giudicano, salvano e cancellano i nostri contenuti sul web. Dove si colloca esattamente, all’interno dei social, il confine tra il controllo dei media e la libertà incondizionata che il web sembra volerci dare? QUELLO CHE I SOCIAL NON DICONO è un’indagine a tutto tondo sul ruolo dei social network e dell’informazione, e su come un semplice </w:t>
      </w:r>
      <w:proofErr w:type="spellStart"/>
      <w:r w:rsidRPr="008D1F7A">
        <w:t>like</w:t>
      </w:r>
      <w:proofErr w:type="spellEnd"/>
      <w:r w:rsidRPr="008D1F7A">
        <w:t xml:space="preserve"> o una foto possano condizionare vite ed esistenze. Senza che, spesso, ce ne accorgiamo.</w:t>
      </w:r>
    </w:p>
    <w:p w:rsidR="008D1F7A" w:rsidRDefault="008D1F7A" w:rsidP="00F02989">
      <w:pPr>
        <w:spacing w:after="120" w:line="264" w:lineRule="auto"/>
      </w:pPr>
    </w:p>
    <w:p w:rsidR="00F02989" w:rsidRDefault="00F02989" w:rsidP="00F02989">
      <w:pPr>
        <w:spacing w:after="120" w:line="264" w:lineRule="auto"/>
        <w:rPr>
          <w:rFonts w:ascii="Calibri" w:eastAsia="Cambria" w:hAnsi="Calibri" w:cs="Calibri"/>
          <w:b/>
          <w:i/>
          <w:sz w:val="20"/>
          <w:szCs w:val="20"/>
        </w:rPr>
      </w:pPr>
      <w:r>
        <w:rPr>
          <w:rFonts w:ascii="Calibri" w:eastAsia="Cambria" w:hAnsi="Calibri" w:cs="Calibri"/>
          <w:b/>
          <w:i/>
          <w:sz w:val="20"/>
          <w:szCs w:val="20"/>
        </w:rPr>
        <w:t>I WONDER STORIES</w:t>
      </w:r>
    </w:p>
    <w:p w:rsidR="00F02989" w:rsidRDefault="00F02989" w:rsidP="00F02989">
      <w:pPr>
        <w:spacing w:after="120" w:line="264" w:lineRule="auto"/>
        <w:jc w:val="both"/>
        <w:rPr>
          <w:rFonts w:ascii="Calibri" w:eastAsia="Cambria" w:hAnsi="Calibri" w:cs="Calibri"/>
          <w:i/>
          <w:sz w:val="20"/>
          <w:szCs w:val="20"/>
        </w:rPr>
      </w:pPr>
      <w:r>
        <w:rPr>
          <w:rFonts w:ascii="Calibri" w:eastAsia="Cambria" w:hAnsi="Calibri" w:cs="Calibri"/>
          <w:i/>
          <w:sz w:val="20"/>
          <w:szCs w:val="20"/>
        </w:rPr>
        <w:t xml:space="preserve">Le I Wonder Stories sono un appuntamento mensile per poter vedere su grande schermo </w:t>
      </w:r>
      <w:r>
        <w:rPr>
          <w:rFonts w:ascii="Calibri" w:eastAsia="Cambria" w:hAnsi="Calibri" w:cs="Calibri"/>
          <w:b/>
          <w:i/>
          <w:sz w:val="20"/>
          <w:szCs w:val="20"/>
        </w:rPr>
        <w:t>i documentari più straordinari e le storie più rivelatrici,</w:t>
      </w:r>
      <w:r>
        <w:rPr>
          <w:rFonts w:ascii="Calibri" w:eastAsia="Cambria" w:hAnsi="Calibri" w:cs="Calibri"/>
          <w:i/>
          <w:sz w:val="20"/>
          <w:szCs w:val="20"/>
        </w:rPr>
        <w:t xml:space="preserve"> una serie di uscite a evento costruite su misura con un approccio totalmente innovativo, in cui il film del mese è impreziosito e accompagnato da contenuti speciali che la arricchiscono. Il progetto I Wonder Stories è realizzato in collaborazione con </w:t>
      </w:r>
      <w:r>
        <w:rPr>
          <w:rFonts w:ascii="Calibri" w:eastAsia="Cambria" w:hAnsi="Calibri" w:cs="Calibri"/>
          <w:b/>
          <w:i/>
          <w:sz w:val="20"/>
          <w:szCs w:val="20"/>
        </w:rPr>
        <w:t xml:space="preserve">Biografilm Festival – International </w:t>
      </w:r>
      <w:proofErr w:type="spellStart"/>
      <w:r>
        <w:rPr>
          <w:rFonts w:ascii="Calibri" w:eastAsia="Cambria" w:hAnsi="Calibri" w:cs="Calibri"/>
          <w:b/>
          <w:i/>
          <w:sz w:val="20"/>
          <w:szCs w:val="20"/>
        </w:rPr>
        <w:t>Celebration</w:t>
      </w:r>
      <w:proofErr w:type="spellEnd"/>
      <w:r>
        <w:rPr>
          <w:rFonts w:ascii="Calibri" w:eastAsia="Cambria" w:hAnsi="Calibri" w:cs="Calibri"/>
          <w:b/>
          <w:i/>
          <w:sz w:val="20"/>
          <w:szCs w:val="20"/>
        </w:rPr>
        <w:t xml:space="preserve"> of </w:t>
      </w:r>
      <w:proofErr w:type="spellStart"/>
      <w:r>
        <w:rPr>
          <w:rFonts w:ascii="Calibri" w:eastAsia="Cambria" w:hAnsi="Calibri" w:cs="Calibri"/>
          <w:b/>
          <w:i/>
          <w:sz w:val="20"/>
          <w:szCs w:val="20"/>
        </w:rPr>
        <w:t>Lives</w:t>
      </w:r>
      <w:proofErr w:type="spellEnd"/>
      <w:r>
        <w:rPr>
          <w:rFonts w:ascii="Calibri" w:eastAsia="Cambria" w:hAnsi="Calibri" w:cs="Calibri"/>
          <w:i/>
          <w:sz w:val="20"/>
          <w:szCs w:val="20"/>
        </w:rPr>
        <w:t xml:space="preserve">, </w:t>
      </w:r>
      <w:r>
        <w:rPr>
          <w:rFonts w:ascii="Calibri" w:eastAsia="Cambria" w:hAnsi="Calibri" w:cs="Calibri"/>
          <w:b/>
          <w:i/>
          <w:sz w:val="20"/>
          <w:szCs w:val="20"/>
        </w:rPr>
        <w:t>Regione Emilia-Romagna</w:t>
      </w:r>
      <w:r>
        <w:rPr>
          <w:rFonts w:ascii="Calibri" w:eastAsia="Cambria" w:hAnsi="Calibri" w:cs="Calibri"/>
          <w:i/>
          <w:sz w:val="20"/>
          <w:szCs w:val="20"/>
        </w:rPr>
        <w:t xml:space="preserve">, </w:t>
      </w:r>
      <w:r>
        <w:rPr>
          <w:rFonts w:ascii="Calibri" w:eastAsia="Cambria" w:hAnsi="Calibri" w:cs="Calibri"/>
          <w:b/>
          <w:i/>
          <w:sz w:val="20"/>
          <w:szCs w:val="20"/>
        </w:rPr>
        <w:t>Unipol Gruppo</w:t>
      </w:r>
      <w:r>
        <w:rPr>
          <w:rFonts w:ascii="Calibri" w:eastAsia="Cambria" w:hAnsi="Calibri" w:cs="Calibri"/>
          <w:i/>
          <w:sz w:val="20"/>
          <w:szCs w:val="20"/>
        </w:rPr>
        <w:t xml:space="preserve">, </w:t>
      </w:r>
      <w:proofErr w:type="spellStart"/>
      <w:r>
        <w:rPr>
          <w:rFonts w:ascii="Calibri" w:eastAsia="Cambria" w:hAnsi="Calibri" w:cs="Calibri"/>
          <w:b/>
          <w:i/>
          <w:sz w:val="20"/>
          <w:szCs w:val="20"/>
        </w:rPr>
        <w:t>Sky</w:t>
      </w:r>
      <w:proofErr w:type="spellEnd"/>
      <w:r>
        <w:rPr>
          <w:rFonts w:ascii="Calibri" w:eastAsia="Cambria" w:hAnsi="Calibri" w:cs="Calibri"/>
          <w:b/>
          <w:i/>
          <w:sz w:val="20"/>
          <w:szCs w:val="20"/>
        </w:rPr>
        <w:t xml:space="preserve"> Arte HD</w:t>
      </w:r>
      <w:r>
        <w:rPr>
          <w:rFonts w:ascii="Calibri" w:eastAsia="Cambria" w:hAnsi="Calibri" w:cs="Calibri"/>
          <w:i/>
          <w:sz w:val="20"/>
          <w:szCs w:val="20"/>
        </w:rPr>
        <w:t xml:space="preserve">, </w:t>
      </w:r>
      <w:r>
        <w:rPr>
          <w:rFonts w:ascii="Calibri" w:eastAsia="Cambria" w:hAnsi="Calibri" w:cs="Calibri"/>
          <w:b/>
          <w:i/>
          <w:sz w:val="20"/>
          <w:szCs w:val="20"/>
        </w:rPr>
        <w:t>Radio2</w:t>
      </w:r>
      <w:r>
        <w:rPr>
          <w:rFonts w:ascii="Calibri" w:eastAsia="Cambria" w:hAnsi="Calibri" w:cs="Calibri"/>
          <w:i/>
          <w:sz w:val="20"/>
          <w:szCs w:val="20"/>
        </w:rPr>
        <w:t xml:space="preserve"> e </w:t>
      </w:r>
      <w:r>
        <w:rPr>
          <w:rFonts w:ascii="Calibri" w:eastAsia="Cambria" w:hAnsi="Calibri" w:cs="Calibri"/>
          <w:b/>
          <w:i/>
          <w:sz w:val="20"/>
          <w:szCs w:val="20"/>
        </w:rPr>
        <w:t>MYmovies.it</w:t>
      </w:r>
      <w:r>
        <w:rPr>
          <w:rFonts w:ascii="Calibri" w:eastAsia="Cambria" w:hAnsi="Calibri" w:cs="Calibri"/>
          <w:i/>
          <w:sz w:val="20"/>
          <w:szCs w:val="20"/>
        </w:rPr>
        <w:t>.</w:t>
      </w:r>
    </w:p>
    <w:p w:rsidR="00F02989" w:rsidRDefault="00F02989" w:rsidP="00F02989">
      <w:pPr>
        <w:spacing w:after="120" w:line="264" w:lineRule="auto"/>
        <w:jc w:val="both"/>
        <w:rPr>
          <w:rFonts w:ascii="Calibri" w:eastAsia="Cambria" w:hAnsi="Calibri" w:cs="Calibri"/>
          <w:i/>
          <w:sz w:val="20"/>
          <w:szCs w:val="20"/>
        </w:rPr>
      </w:pPr>
    </w:p>
    <w:p w:rsidR="00F02989" w:rsidRPr="00651363" w:rsidRDefault="00F02989" w:rsidP="00F02989">
      <w:pPr>
        <w:spacing w:after="120" w:line="264" w:lineRule="auto"/>
        <w:jc w:val="center"/>
        <w:rPr>
          <w:rFonts w:ascii="Calibri" w:eastAsia="Cambria" w:hAnsi="Calibri" w:cs="Calibri"/>
          <w:sz w:val="24"/>
          <w:szCs w:val="24"/>
        </w:rPr>
      </w:pPr>
      <w:r w:rsidRPr="00510097">
        <w:rPr>
          <w:rFonts w:ascii="Calibri" w:eastAsia="Cambria" w:hAnsi="Calibri" w:cs="Calibri"/>
          <w:szCs w:val="24"/>
        </w:rPr>
        <w:t xml:space="preserve">Scarica i materiali del film su </w:t>
      </w:r>
      <w:r>
        <w:rPr>
          <w:rFonts w:ascii="Calibri" w:eastAsia="Cambria" w:hAnsi="Calibri" w:cs="Calibri"/>
          <w:sz w:val="24"/>
          <w:szCs w:val="24"/>
        </w:rPr>
        <w:br/>
      </w:r>
      <w:hyperlink r:id="rId6" w:history="1">
        <w:r w:rsidRPr="002A1D43">
          <w:rPr>
            <w:rStyle w:val="Collegamentoipertestuale"/>
            <w:rFonts w:ascii="Calibri" w:eastAsia="Cambria" w:hAnsi="Calibri" w:cs="Calibri"/>
            <w:sz w:val="24"/>
            <w:szCs w:val="24"/>
          </w:rPr>
          <w:t>https://iwonderpictures.com/projects/cleaners/</w:t>
        </w:r>
      </w:hyperlink>
      <w:r>
        <w:rPr>
          <w:rFonts w:ascii="Calibri" w:eastAsia="Cambria" w:hAnsi="Calibri" w:cs="Calibri"/>
          <w:sz w:val="24"/>
          <w:szCs w:val="24"/>
        </w:rPr>
        <w:t xml:space="preserve"> </w:t>
      </w:r>
    </w:p>
    <w:p w:rsidR="00F02989" w:rsidRDefault="00F02989" w:rsidP="00F02989">
      <w:pPr>
        <w:spacing w:after="0" w:line="288" w:lineRule="auto"/>
        <w:rPr>
          <w:rFonts w:cstheme="minorHAnsi"/>
          <w:b/>
          <w:sz w:val="20"/>
          <w:szCs w:val="20"/>
        </w:rPr>
      </w:pPr>
    </w:p>
    <w:p w:rsidR="00F02989" w:rsidRDefault="00F02989" w:rsidP="00F02989">
      <w:pPr>
        <w:spacing w:after="0" w:line="288" w:lineRule="auto"/>
        <w:jc w:val="center"/>
        <w:rPr>
          <w:rFonts w:cstheme="minorHAnsi"/>
          <w:b/>
          <w:sz w:val="20"/>
          <w:szCs w:val="20"/>
        </w:rPr>
      </w:pPr>
      <w:r>
        <w:rPr>
          <w:rFonts w:cstheme="minorHAnsi"/>
          <w:b/>
          <w:sz w:val="20"/>
          <w:szCs w:val="20"/>
        </w:rPr>
        <w:t xml:space="preserve">Ufficio Stampa – </w:t>
      </w:r>
      <w:proofErr w:type="spellStart"/>
      <w:r>
        <w:rPr>
          <w:rFonts w:cstheme="minorHAnsi"/>
          <w:b/>
          <w:sz w:val="20"/>
          <w:szCs w:val="20"/>
        </w:rPr>
        <w:t>Echo</w:t>
      </w:r>
      <w:proofErr w:type="spellEnd"/>
      <w:r>
        <w:rPr>
          <w:rFonts w:cstheme="minorHAnsi"/>
          <w:b/>
          <w:sz w:val="20"/>
          <w:szCs w:val="20"/>
        </w:rPr>
        <w:t xml:space="preserve">: </w:t>
      </w:r>
      <w:r>
        <w:rPr>
          <w:rFonts w:cstheme="minorHAnsi"/>
          <w:sz w:val="20"/>
          <w:szCs w:val="20"/>
        </w:rPr>
        <w:t>Stefania Collalto collalto@echogroup.it | +39 339 4279472</w:t>
      </w:r>
      <w:r>
        <w:rPr>
          <w:rFonts w:cstheme="minorHAnsi"/>
          <w:b/>
          <w:sz w:val="20"/>
          <w:szCs w:val="20"/>
        </w:rPr>
        <w:t xml:space="preserve">; </w:t>
      </w:r>
      <w:r>
        <w:rPr>
          <w:rFonts w:cstheme="minorHAnsi"/>
          <w:sz w:val="20"/>
          <w:szCs w:val="20"/>
        </w:rPr>
        <w:t>Lisa Menga menga@echogroup.it |+39 347 5251051</w:t>
      </w:r>
      <w:r>
        <w:rPr>
          <w:rFonts w:cstheme="minorHAnsi"/>
          <w:b/>
          <w:sz w:val="20"/>
          <w:szCs w:val="20"/>
        </w:rPr>
        <w:t xml:space="preserve">; </w:t>
      </w:r>
      <w:r>
        <w:rPr>
          <w:rFonts w:cstheme="minorHAnsi"/>
          <w:sz w:val="20"/>
          <w:szCs w:val="20"/>
        </w:rPr>
        <w:t xml:space="preserve">Giulia Bertoni bertoni@echogroup.it | +39 338 5286378; Andreina Di Sanzo </w:t>
      </w:r>
      <w:hyperlink r:id="rId7" w:history="1">
        <w:r w:rsidRPr="009742B7">
          <w:rPr>
            <w:rFonts w:cstheme="minorHAnsi"/>
            <w:sz w:val="20"/>
            <w:szCs w:val="20"/>
          </w:rPr>
          <w:t>disanzo@echogroup.it</w:t>
        </w:r>
      </w:hyperlink>
      <w:r>
        <w:rPr>
          <w:rFonts w:cstheme="minorHAnsi"/>
          <w:sz w:val="20"/>
          <w:szCs w:val="20"/>
        </w:rPr>
        <w:t xml:space="preserve"> | +39 329 1467564 </w:t>
      </w:r>
    </w:p>
    <w:p w:rsidR="00F02989" w:rsidRDefault="00F02989" w:rsidP="00F02989">
      <w:pPr>
        <w:spacing w:after="120" w:line="264" w:lineRule="auto"/>
        <w:jc w:val="both"/>
        <w:rPr>
          <w:rFonts w:ascii="Calibri" w:eastAsia="Cambria" w:hAnsi="Calibri" w:cs="Calibri"/>
          <w:i/>
          <w:sz w:val="20"/>
          <w:szCs w:val="20"/>
        </w:rPr>
      </w:pPr>
    </w:p>
    <w:p w:rsidR="00F02989" w:rsidRPr="00E4560F" w:rsidRDefault="00F02989" w:rsidP="00E4560F">
      <w:pPr>
        <w:jc w:val="both"/>
        <w:rPr>
          <w:sz w:val="52"/>
        </w:rPr>
      </w:pPr>
    </w:p>
    <w:p w:rsidR="00BC7359" w:rsidRPr="00C262F1" w:rsidRDefault="00BC7359" w:rsidP="00BC7359">
      <w:pPr>
        <w:jc w:val="center"/>
      </w:pPr>
    </w:p>
    <w:p w:rsidR="00BC7359" w:rsidRDefault="00BC7359"/>
    <w:sectPr w:rsidR="00BC73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C"/>
    <w:rsid w:val="00277783"/>
    <w:rsid w:val="00297A2C"/>
    <w:rsid w:val="002D0594"/>
    <w:rsid w:val="00510097"/>
    <w:rsid w:val="00662AD7"/>
    <w:rsid w:val="00681769"/>
    <w:rsid w:val="00870EBE"/>
    <w:rsid w:val="008D1F7A"/>
    <w:rsid w:val="009E0270"/>
    <w:rsid w:val="00BC7359"/>
    <w:rsid w:val="00C06D22"/>
    <w:rsid w:val="00C119E7"/>
    <w:rsid w:val="00E4560F"/>
    <w:rsid w:val="00F02989"/>
    <w:rsid w:val="00FF2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0D58-64B2-482A-8860-5AE750D5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02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sanzo@echogrou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wonderpictures.com/projects/cleaners/"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487</Words>
  <Characters>2780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disanzo</dc:creator>
  <cp:keywords/>
  <dc:description/>
  <cp:lastModifiedBy>disanzo</cp:lastModifiedBy>
  <cp:revision>14</cp:revision>
  <dcterms:created xsi:type="dcterms:W3CDTF">2019-03-19T13:20:00Z</dcterms:created>
  <dcterms:modified xsi:type="dcterms:W3CDTF">2019-03-20T11:00:00Z</dcterms:modified>
</cp:coreProperties>
</file>